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7" w:type="dxa"/>
        <w:tblInd w:w="-1164" w:type="dxa"/>
        <w:tblLayout w:type="fixed"/>
        <w:tblLook w:val="04A0"/>
      </w:tblPr>
      <w:tblGrid>
        <w:gridCol w:w="4320"/>
        <w:gridCol w:w="1717"/>
        <w:gridCol w:w="4320"/>
      </w:tblGrid>
      <w:tr w:rsidR="001C194F" w:rsidTr="00CC724E">
        <w:trPr>
          <w:cantSplit/>
        </w:trPr>
        <w:tc>
          <w:tcPr>
            <w:tcW w:w="4320" w:type="dxa"/>
          </w:tcPr>
          <w:p w:rsidR="001C194F" w:rsidRDefault="001C194F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</w:p>
        </w:tc>
        <w:tc>
          <w:tcPr>
            <w:tcW w:w="1717" w:type="dxa"/>
          </w:tcPr>
          <w:p w:rsidR="001C194F" w:rsidRDefault="001C194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1C194F" w:rsidRDefault="001C194F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</w:p>
        </w:tc>
      </w:tr>
    </w:tbl>
    <w:p w:rsidR="00CC724E" w:rsidRPr="005A0022" w:rsidRDefault="00CC724E" w:rsidP="00CC724E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5A0022">
        <w:rPr>
          <w:b/>
          <w:bCs/>
        </w:rPr>
        <w:t xml:space="preserve">РОССИЙСКАЯ ФЕДЕРАЦИЯ </w:t>
      </w:r>
      <w:r w:rsidRPr="005A0022">
        <w:rPr>
          <w:b/>
          <w:bCs/>
        </w:rPr>
        <w:br/>
        <w:t xml:space="preserve">ИРКУТСКАЯ ОБЛАСТЬ </w:t>
      </w:r>
      <w:r w:rsidRPr="005A0022">
        <w:rPr>
          <w:b/>
          <w:bCs/>
        </w:rPr>
        <w:br/>
        <w:t xml:space="preserve">КИРЕНСКИЙ РАЙОН </w:t>
      </w:r>
    </w:p>
    <w:p w:rsidR="00CC724E" w:rsidRPr="005A0022" w:rsidRDefault="00CC724E" w:rsidP="00CC724E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5A0022">
        <w:rPr>
          <w:b/>
          <w:bCs/>
        </w:rPr>
        <w:t>НЕБЕЛЬСКОГО СЕЛЬСКОЕ ПОСЕЛЕНИЕ</w:t>
      </w:r>
    </w:p>
    <w:p w:rsidR="00CC724E" w:rsidRPr="005A0022" w:rsidRDefault="00CC724E" w:rsidP="00CC724E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5A0022">
        <w:rPr>
          <w:b/>
          <w:bCs/>
        </w:rPr>
        <w:t xml:space="preserve">АДМИНИСТРАЦИЯ НЕБЕЛЬСКОГО </w:t>
      </w:r>
    </w:p>
    <w:p w:rsidR="00CC724E" w:rsidRPr="005A0022" w:rsidRDefault="00CC724E" w:rsidP="00CC724E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НЕБЕЛЬСКОГО СЕЛЬСКОГО ПОСЕЛЕНИЯ</w:t>
      </w:r>
      <w:r w:rsidRPr="005A0022">
        <w:rPr>
          <w:b/>
          <w:bCs/>
        </w:rPr>
        <w:t xml:space="preserve"> </w:t>
      </w:r>
    </w:p>
    <w:p w:rsidR="00916F03" w:rsidRDefault="00916F03" w:rsidP="00CC724E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CC724E" w:rsidRPr="005A0022" w:rsidRDefault="00CC724E" w:rsidP="00CC724E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5A0022">
        <w:rPr>
          <w:b/>
          <w:bCs/>
        </w:rPr>
        <w:t xml:space="preserve">ПОСТАНОВЛЕНИЕ № </w:t>
      </w:r>
      <w:r w:rsidR="00916F03">
        <w:rPr>
          <w:b/>
          <w:bCs/>
        </w:rPr>
        <w:t>33</w:t>
      </w:r>
    </w:p>
    <w:p w:rsidR="00CC724E" w:rsidRPr="005A0022" w:rsidRDefault="00CC724E" w:rsidP="00CC724E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CC724E" w:rsidRDefault="00CC724E" w:rsidP="00CC724E">
      <w:pPr>
        <w:pStyle w:val="a6"/>
        <w:spacing w:before="0" w:beforeAutospacing="0" w:after="0" w:afterAutospacing="0"/>
        <w:rPr>
          <w:bCs/>
        </w:rPr>
      </w:pPr>
      <w:r w:rsidRPr="005A0022">
        <w:t xml:space="preserve">от </w:t>
      </w:r>
      <w:r w:rsidR="00916F03">
        <w:t>12 октября</w:t>
      </w:r>
      <w:r w:rsidRPr="005A0022">
        <w:t xml:space="preserve"> 2020 г.</w:t>
      </w:r>
      <w:r w:rsidRPr="005A0022">
        <w:rPr>
          <w:b/>
          <w:bCs/>
        </w:rPr>
        <w:tab/>
      </w:r>
      <w:r w:rsidRPr="005A0022">
        <w:rPr>
          <w:b/>
          <w:bCs/>
        </w:rPr>
        <w:tab/>
      </w:r>
      <w:r w:rsidRPr="005A0022">
        <w:rPr>
          <w:b/>
          <w:bCs/>
        </w:rPr>
        <w:tab/>
      </w:r>
      <w:r w:rsidRPr="005A0022">
        <w:rPr>
          <w:b/>
          <w:bCs/>
        </w:rPr>
        <w:tab/>
      </w:r>
      <w:r w:rsidRPr="005A0022">
        <w:rPr>
          <w:b/>
          <w:bCs/>
        </w:rPr>
        <w:tab/>
      </w:r>
      <w:r w:rsidRPr="005A0022">
        <w:rPr>
          <w:b/>
          <w:bCs/>
        </w:rPr>
        <w:tab/>
      </w:r>
      <w:r w:rsidRPr="005A0022">
        <w:rPr>
          <w:b/>
          <w:bCs/>
        </w:rPr>
        <w:tab/>
      </w:r>
      <w:r w:rsidRPr="005A0022">
        <w:rPr>
          <w:b/>
          <w:bCs/>
        </w:rPr>
        <w:tab/>
        <w:t xml:space="preserve">         </w:t>
      </w:r>
      <w:r w:rsidRPr="005A0022">
        <w:rPr>
          <w:bCs/>
        </w:rPr>
        <w:t xml:space="preserve">п. </w:t>
      </w:r>
      <w:proofErr w:type="spellStart"/>
      <w:r w:rsidRPr="005A0022">
        <w:rPr>
          <w:bCs/>
        </w:rPr>
        <w:t>Небель</w:t>
      </w:r>
      <w:proofErr w:type="spellEnd"/>
    </w:p>
    <w:p w:rsidR="00CC724E" w:rsidRDefault="00CC724E" w:rsidP="00CC724E">
      <w:pPr>
        <w:pStyle w:val="a6"/>
        <w:spacing w:before="0" w:beforeAutospacing="0" w:after="0" w:afterAutospacing="0"/>
        <w:rPr>
          <w:bCs/>
        </w:rPr>
      </w:pPr>
    </w:p>
    <w:p w:rsidR="00CC724E" w:rsidRDefault="00CC724E" w:rsidP="00CC7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61F" w:rsidRPr="00CE0DBE" w:rsidRDefault="00CC724E" w:rsidP="00FA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A761F" w:rsidRPr="00CE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составления и ведения</w:t>
      </w:r>
    </w:p>
    <w:p w:rsidR="00FA761F" w:rsidRPr="00CE0DBE" w:rsidRDefault="00FA761F" w:rsidP="00FA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сводной бюджетной росписи бюджета </w:t>
      </w:r>
      <w:proofErr w:type="spellStart"/>
      <w:r w:rsidR="00CC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="00035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 w:rsidRPr="00CE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бюджетных росписей главных распорядителей средств бюджета </w:t>
      </w:r>
      <w:proofErr w:type="spellStart"/>
      <w:r w:rsidR="00CC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Небельского</w:t>
      </w:r>
      <w:proofErr w:type="spellEnd"/>
      <w:r w:rsidR="00CC724E" w:rsidRPr="00CE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CE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(главных администраторов финансирования дефицита бюджета </w:t>
      </w:r>
      <w:proofErr w:type="spellStart"/>
      <w:r w:rsidR="00CC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CE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C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A761F" w:rsidRPr="00CE0DBE" w:rsidRDefault="00FA761F" w:rsidP="00FA76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A761F" w:rsidRPr="007148DF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217, пунктом 1 статьи 219.1 Бюджетного кодекса Российской Федерации, </w:t>
      </w:r>
      <w:r w:rsidR="00CC724E" w:rsidRPr="007148DF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proofErr w:type="spellStart"/>
      <w:r w:rsidR="00831D71">
        <w:rPr>
          <w:rFonts w:ascii="Times New Roman" w:hAnsi="Times New Roman" w:cs="Times New Roman"/>
          <w:sz w:val="24"/>
          <w:szCs w:val="24"/>
        </w:rPr>
        <w:t>Небельском</w:t>
      </w:r>
      <w:proofErr w:type="spellEnd"/>
      <w:r w:rsidR="00CC724E" w:rsidRPr="007148DF">
        <w:rPr>
          <w:rFonts w:ascii="Times New Roman" w:hAnsi="Times New Roman" w:cs="Times New Roman"/>
          <w:sz w:val="24"/>
          <w:szCs w:val="24"/>
        </w:rPr>
        <w:t xml:space="preserve"> сельском поселении Киренского района и во исполнение решения Схода граждан </w:t>
      </w:r>
      <w:proofErr w:type="spellStart"/>
      <w:r w:rsidR="00CC724E" w:rsidRPr="007148DF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CC724E" w:rsidRPr="007148DF">
        <w:rPr>
          <w:rFonts w:ascii="Times New Roman" w:hAnsi="Times New Roman" w:cs="Times New Roman"/>
          <w:sz w:val="24"/>
          <w:szCs w:val="24"/>
        </w:rPr>
        <w:t xml:space="preserve"> сельского поселения Киренского района от 28.12.2019  № 29 " О бюджете </w:t>
      </w:r>
      <w:proofErr w:type="spellStart"/>
      <w:r w:rsidR="00CC724E" w:rsidRPr="007148DF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CC724E" w:rsidRPr="007148DF">
        <w:rPr>
          <w:rFonts w:ascii="Times New Roman" w:hAnsi="Times New Roman" w:cs="Times New Roman"/>
          <w:sz w:val="24"/>
          <w:szCs w:val="24"/>
        </w:rPr>
        <w:t xml:space="preserve"> сельского поселения на 2020 г. и плановый период 2021, 2022 г." </w:t>
      </w:r>
      <w:r w:rsidR="00CC724E" w:rsidRPr="00714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proofErr w:type="gramEnd"/>
    </w:p>
    <w:p w:rsidR="00FA761F" w:rsidRPr="00CE0DBE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Pr="007148DF" w:rsidRDefault="00FA761F" w:rsidP="007148DF">
      <w:pPr>
        <w:pStyle w:val="a9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8DF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составления и ведения сводной бюджетной росписи бюджета </w:t>
      </w:r>
      <w:proofErr w:type="spellStart"/>
      <w:r w:rsidR="00CC724E" w:rsidRPr="007148DF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CC724E" w:rsidRPr="007148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148DF">
        <w:rPr>
          <w:rFonts w:ascii="Times New Roman" w:hAnsi="Times New Roman" w:cs="Times New Roman"/>
          <w:sz w:val="24"/>
          <w:szCs w:val="24"/>
        </w:rPr>
        <w:t xml:space="preserve">, бюджетных росписей главных распорядителей средств бюджета </w:t>
      </w:r>
      <w:proofErr w:type="spellStart"/>
      <w:r w:rsidR="00CC724E" w:rsidRPr="007148DF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CC724E" w:rsidRPr="007148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148DF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 </w:t>
      </w:r>
      <w:proofErr w:type="spellStart"/>
      <w:r w:rsidR="00CC724E" w:rsidRPr="007148DF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CC724E" w:rsidRPr="007148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148DF">
        <w:rPr>
          <w:rFonts w:ascii="Times New Roman" w:hAnsi="Times New Roman" w:cs="Times New Roman"/>
          <w:sz w:val="24"/>
          <w:szCs w:val="24"/>
        </w:rPr>
        <w:t>).</w:t>
      </w:r>
    </w:p>
    <w:p w:rsidR="007148DF" w:rsidRDefault="00FA761F" w:rsidP="007148DF">
      <w:pPr>
        <w:pStyle w:val="a9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8DF">
        <w:rPr>
          <w:rFonts w:ascii="Times New Roman" w:hAnsi="Times New Roman" w:cs="Times New Roman"/>
          <w:bCs/>
          <w:sz w:val="24"/>
          <w:szCs w:val="24"/>
        </w:rPr>
        <w:t xml:space="preserve">Сводная бюджетная роспись бюджета </w:t>
      </w:r>
      <w:proofErr w:type="spellStart"/>
      <w:r w:rsidR="00CC724E" w:rsidRPr="007148DF">
        <w:rPr>
          <w:rFonts w:ascii="Times New Roman" w:hAnsi="Times New Roman" w:cs="Times New Roman"/>
          <w:bCs/>
          <w:sz w:val="24"/>
          <w:szCs w:val="24"/>
        </w:rPr>
        <w:t>Небельского</w:t>
      </w:r>
      <w:proofErr w:type="spellEnd"/>
      <w:r w:rsidR="00CC724E" w:rsidRPr="007148D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7148DF">
        <w:rPr>
          <w:rFonts w:ascii="Times New Roman" w:hAnsi="Times New Roman" w:cs="Times New Roman"/>
          <w:bCs/>
          <w:sz w:val="24"/>
          <w:szCs w:val="24"/>
        </w:rPr>
        <w:t xml:space="preserve"> и лимиты бюджетных обязательств на очередной финансовый </w:t>
      </w:r>
      <w:proofErr w:type="gramStart"/>
      <w:r w:rsidRPr="007148DF">
        <w:rPr>
          <w:rFonts w:ascii="Times New Roman" w:hAnsi="Times New Roman" w:cs="Times New Roman"/>
          <w:bCs/>
          <w:sz w:val="24"/>
          <w:szCs w:val="24"/>
        </w:rPr>
        <w:t>год</w:t>
      </w:r>
      <w:proofErr w:type="gramEnd"/>
      <w:r w:rsidRPr="007148DF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утверждаются в абсолютных суммах. </w:t>
      </w:r>
    </w:p>
    <w:p w:rsidR="007148DF" w:rsidRPr="007148DF" w:rsidRDefault="007148DF" w:rsidP="007148DF">
      <w:pPr>
        <w:pStyle w:val="a9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48DF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7148DF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в периодическом печатном издании  «Вестник».</w:t>
      </w:r>
    </w:p>
    <w:p w:rsidR="00FA761F" w:rsidRPr="007148DF" w:rsidRDefault="00FA761F" w:rsidP="007148D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48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48D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FA761F" w:rsidRPr="00CE0DBE" w:rsidRDefault="00FA761F" w:rsidP="00714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A761F" w:rsidRPr="00CE0DBE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148DF" w:rsidRDefault="00CE0DBE" w:rsidP="00EE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0D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CC72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06A4" w:rsidRPr="00CE0DBE" w:rsidRDefault="00CC724E" w:rsidP="00EE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CE0DBE" w:rsidRPr="00CE0D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148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148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148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148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148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148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148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148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   Н.В. Ворона</w:t>
      </w:r>
      <w:r w:rsidR="00CE0DBE" w:rsidRPr="00CE0D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FA761F" w:rsidRPr="00CE0DBE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A761F" w:rsidRPr="00CE0DBE" w:rsidRDefault="00FA761F" w:rsidP="00FA761F">
      <w:pPr>
        <w:spacing w:after="0" w:line="240" w:lineRule="auto"/>
        <w:ind w:left="90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A761F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03" w:rsidRPr="00CE0DBE" w:rsidRDefault="001D2203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DF" w:rsidRDefault="007148D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8DF" w:rsidRDefault="007148D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8DF" w:rsidRDefault="007148D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8DF" w:rsidRDefault="007148D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8DF" w:rsidRDefault="007148D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8DF" w:rsidRDefault="007148D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8DF" w:rsidRDefault="007148D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8DF" w:rsidRDefault="007148D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8DF" w:rsidRDefault="007148D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8DF" w:rsidRDefault="007148D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8DF" w:rsidRDefault="007148D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8DF" w:rsidRDefault="007148D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8DF" w:rsidRDefault="007148D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8DF" w:rsidRDefault="007148D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8DF" w:rsidRDefault="007148D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8DF" w:rsidRDefault="007148D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1F" w:rsidRPr="00FA761F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proofErr w:type="gramStart"/>
      <w:r w:rsidRPr="00FA761F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FA761F" w:rsidRPr="00FA761F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</w:p>
    <w:p w:rsidR="00FA761F" w:rsidRPr="00FA761F" w:rsidRDefault="00FA761F" w:rsidP="00714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="00CC72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FA761F" w:rsidRPr="00FA761F" w:rsidRDefault="00FA761F" w:rsidP="00FA7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16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12.10.2020 г. </w:t>
      </w:r>
      <w:r w:rsidR="00714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916F03"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</w:p>
    <w:p w:rsidR="00FA761F" w:rsidRPr="00FA761F" w:rsidRDefault="00FA761F" w:rsidP="00FA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EE06A4" w:rsidRPr="006567D8" w:rsidRDefault="00FA761F" w:rsidP="00714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составления и ведения сводной бюджетной росписи бюджета </w:t>
      </w:r>
      <w:proofErr w:type="spellStart"/>
      <w:r w:rsidR="00CC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бюджетных росписей главных распорядителей (распорядителей) средств бюджета </w:t>
      </w:r>
      <w:proofErr w:type="spellStart"/>
      <w:r w:rsidR="00CC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(главных администраторов финансирования дефицита бюджета </w:t>
      </w:r>
      <w:proofErr w:type="spellStart"/>
      <w:r w:rsidR="00CC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EE06A4" w:rsidRPr="0065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A761F" w:rsidRPr="006567D8" w:rsidRDefault="00FA761F" w:rsidP="00714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61F" w:rsidRPr="006567D8" w:rsidRDefault="00FA761F" w:rsidP="00FA761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A761F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целях организации исполнения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бюджет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расходам и источникам финансирования дефицита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правила составления и ведения сводной бюджетной росписи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сводная бюджетная роспись), бюджетных росписей главный распорядителей (распорядителей) средств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бюджетная роспись) в соответствии с пунктом</w:t>
      </w:r>
      <w:proofErr w:type="gram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hyperlink r:id="rId5" w:history="1">
        <w:r w:rsidRPr="006567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 217</w:t>
        </w:r>
      </w:hyperlink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пунктом 1 статьи 219.1 Бюджетного кодекса Российской Федерации, </w:t>
      </w:r>
      <w:r w:rsidR="007148DF" w:rsidRPr="007148DF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proofErr w:type="spellStart"/>
      <w:r w:rsidR="007148DF" w:rsidRPr="007148DF">
        <w:rPr>
          <w:rFonts w:ascii="Times New Roman" w:hAnsi="Times New Roman" w:cs="Times New Roman"/>
          <w:sz w:val="24"/>
          <w:szCs w:val="24"/>
        </w:rPr>
        <w:t>Небельскогм</w:t>
      </w:r>
      <w:proofErr w:type="spellEnd"/>
      <w:r w:rsidR="007148DF" w:rsidRPr="007148DF">
        <w:rPr>
          <w:rFonts w:ascii="Times New Roman" w:hAnsi="Times New Roman" w:cs="Times New Roman"/>
          <w:sz w:val="24"/>
          <w:szCs w:val="24"/>
        </w:rPr>
        <w:t xml:space="preserve"> сельском поселении Киренского района и во исполнение решения Схода граждан </w:t>
      </w:r>
      <w:proofErr w:type="spellStart"/>
      <w:r w:rsidR="007148DF" w:rsidRPr="007148DF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7148DF" w:rsidRPr="007148DF">
        <w:rPr>
          <w:rFonts w:ascii="Times New Roman" w:hAnsi="Times New Roman" w:cs="Times New Roman"/>
          <w:sz w:val="24"/>
          <w:szCs w:val="24"/>
        </w:rPr>
        <w:t xml:space="preserve"> сельского поселения Киренского района от 28.12.2019  № 29 " О бюджете </w:t>
      </w:r>
      <w:proofErr w:type="spellStart"/>
      <w:r w:rsidR="007148DF" w:rsidRPr="007148DF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7148DF" w:rsidRPr="007148DF">
        <w:rPr>
          <w:rFonts w:ascii="Times New Roman" w:hAnsi="Times New Roman" w:cs="Times New Roman"/>
          <w:sz w:val="24"/>
          <w:szCs w:val="24"/>
        </w:rPr>
        <w:t xml:space="preserve"> сельского поселения на 2020 г. и плановый период 2021, 2022 г.</w:t>
      </w:r>
    </w:p>
    <w:p w:rsidR="007148DF" w:rsidRPr="006567D8" w:rsidRDefault="007148D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1F" w:rsidRPr="006567D8" w:rsidRDefault="00FA761F" w:rsidP="00FA761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сводной бюджетной росписи бюджета </w:t>
      </w:r>
      <w:proofErr w:type="spellStart"/>
      <w:r w:rsidR="00CC7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порядок ее составления, ведения и утверждения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8DF" w:rsidRPr="007148DF" w:rsidRDefault="00FA761F" w:rsidP="007148DF">
      <w:pPr>
        <w:pStyle w:val="a9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8DF">
        <w:rPr>
          <w:rFonts w:ascii="Times New Roman" w:hAnsi="Times New Roman" w:cs="Times New Roman"/>
          <w:sz w:val="24"/>
          <w:szCs w:val="24"/>
        </w:rPr>
        <w:t xml:space="preserve">Сводная бюджетная роспись бюджета составляется Администрацией </w:t>
      </w:r>
      <w:proofErr w:type="spellStart"/>
      <w:r w:rsidR="00CC724E" w:rsidRPr="007148DF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CC724E" w:rsidRPr="007148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148DF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 </w:t>
      </w:r>
    </w:p>
    <w:p w:rsidR="00FA761F" w:rsidRPr="007148DF" w:rsidRDefault="00FA761F" w:rsidP="0071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8DF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бюджета </w:t>
      </w:r>
      <w:proofErr w:type="spellStart"/>
      <w:r w:rsidR="00CC724E" w:rsidRPr="007148DF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CC724E" w:rsidRPr="007148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148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</w:t>
      </w:r>
      <w:proofErr w:type="spellStart"/>
      <w:r w:rsidR="00CC724E" w:rsidRPr="007148DF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CC724E" w:rsidRPr="007148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148DF">
        <w:rPr>
          <w:rFonts w:ascii="Times New Roman" w:hAnsi="Times New Roman" w:cs="Times New Roman"/>
          <w:sz w:val="24"/>
          <w:szCs w:val="24"/>
        </w:rPr>
        <w:t xml:space="preserve"> и не</w:t>
      </w:r>
      <w:r w:rsidR="007148DF">
        <w:rPr>
          <w:rFonts w:ascii="Times New Roman" w:hAnsi="Times New Roman" w:cs="Times New Roman"/>
          <w:sz w:val="24"/>
          <w:szCs w:val="24"/>
        </w:rPr>
        <w:t xml:space="preserve"> </w:t>
      </w:r>
      <w:r w:rsidRPr="007148DF">
        <w:rPr>
          <w:rFonts w:ascii="Times New Roman" w:hAnsi="Times New Roman" w:cs="Times New Roman"/>
          <w:sz w:val="24"/>
          <w:szCs w:val="24"/>
        </w:rPr>
        <w:t xml:space="preserve">программных направлений деятельности), групп, подгрупп и элементов видов, дополнительной классификации расходов бюджета </w:t>
      </w:r>
      <w:proofErr w:type="spellStart"/>
      <w:r w:rsidR="00CC724E" w:rsidRPr="007148DF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CC724E" w:rsidRPr="007148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148DF">
        <w:rPr>
          <w:rFonts w:ascii="Times New Roman" w:hAnsi="Times New Roman" w:cs="Times New Roman"/>
          <w:sz w:val="24"/>
          <w:szCs w:val="24"/>
        </w:rPr>
        <w:t xml:space="preserve"> (приложение № 1 настоящего Порядка);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по источникам внутреннего финансирования дефицита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 в разрезе главных </w:t>
      </w: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главный администратор источников) и кодов классификации источников внутреннего финансирования дефицита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настоящего Порядка).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Сводная бюджетная роспись утверждается главой Администрации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5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составление сводной бюджетной росписи ответственна Администрация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Утвержденные показатели сводной бюджетной росписи должны соответствовать решению </w:t>
      </w:r>
      <w:r w:rsidR="00341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Схода граждан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 (далее – решение о бюджете).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источников внутреннего финансирования дефицита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главные 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распорядители) выписки (фрагменты) из ведомственной структуры расходов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источников внутреннего финансирования дефицита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выписки из бюджета). </w:t>
      </w:r>
      <w:proofErr w:type="gramEnd"/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 не позднее трех рабочих дней со дня получения выписок из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подготавливают и при необходимости направляют в Администрацию поселения  обоснованные предложения по изменению доведенного распределения ведомственной структуры расходов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</w:t>
      </w:r>
      <w:proofErr w:type="gram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управления.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FA761F" w:rsidRPr="006567D8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Главные распорядители и главные администраторы источников в течение десяти рабочих дней со дня принятия решения о бюджете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Лимиты бюджетных обязательств (бюджетных ассигнований)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 утверждаются главой Администрации поселения в разрезе главных распорядителей (распорядителей), разделов, подразделов, целевых статей (муниципальных программ и непрограммным направлениям деятельности), групп, подгрупп и элементов видов расходов, дополнительных кодов детализации расходов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утвержденной приложением № 3 к настоящему Порядку. </w:t>
      </w:r>
      <w:proofErr w:type="gramEnd"/>
    </w:p>
    <w:p w:rsidR="00FA761F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831D71" w:rsidRPr="006567D8" w:rsidRDefault="00831D71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7D8" w:rsidRPr="00831D71" w:rsidRDefault="00FA761F" w:rsidP="00831D71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831D71">
        <w:rPr>
          <w:rFonts w:ascii="Times New Roman" w:hAnsi="Times New Roman" w:cs="Times New Roman"/>
          <w:b/>
          <w:color w:val="000000"/>
          <w:sz w:val="24"/>
          <w:szCs w:val="24"/>
        </w:rPr>
        <w:t>Внесении</w:t>
      </w:r>
      <w:proofErr w:type="gramEnd"/>
      <w:r w:rsidRPr="00831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изменений в сводную бюджетную роспись</w:t>
      </w:r>
    </w:p>
    <w:p w:rsidR="00831D71" w:rsidRPr="00831D71" w:rsidRDefault="00831D71" w:rsidP="00831D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Внесение изменений в сводную бюджетную роспись и лимиты бюджетных обязательств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положениями Бюджетного кодекса Российской Федерации. 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основаниям, предусмотренным </w:t>
      </w:r>
      <w:hyperlink r:id="rId6" w:history="1">
        <w:r w:rsidRPr="006567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217</w:t>
        </w:r>
      </w:hyperlink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без внесения изменений в решение о бюджете в следующих случаях (основаниях):</w:t>
      </w:r>
    </w:p>
    <w:p w:rsidR="00FA761F" w:rsidRPr="006567D8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(получателей) бюджетных средств и при осуществлении органами местного самоуправления бюджетныхполномочий</w:t>
      </w:r>
      <w:r w:rsidR="001D2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пунктом 5 статьи 154 Бюджетного Кодекса - в пределах объема бюджетных ассигнований;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исполнения судебных актов, предусматривающих обращение взыскания на средства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– в пределах объема бюджетных ассигнований;</w:t>
      </w:r>
      <w:proofErr w:type="gramEnd"/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контрактов;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 на осуществление капитальных вложений.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показатели сводной бюджетной росписи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FA761F" w:rsidRPr="006567D8" w:rsidRDefault="00FA761F" w:rsidP="00F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4 к настоящему Порядку.  </w:t>
      </w:r>
      <w:proofErr w:type="gramEnd"/>
    </w:p>
    <w:p w:rsidR="00FA761F" w:rsidRPr="006567D8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Внесение изменений в сводную бюджетную роспись по источникам финансирования дефицита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следующем порядке. </w:t>
      </w:r>
    </w:p>
    <w:p w:rsidR="00FA761F" w:rsidRPr="006567D8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сводную бюджетную роспись по источникам финансирования дефицита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реструктуризации муниципального долга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части перераспределения источников финансирования дефицита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в пределах общего объема бюджетных ассигнований по соответствующим кодам классификации источников финансирования дефицита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решением о бюджете.</w:t>
      </w:r>
      <w:proofErr w:type="gramEnd"/>
    </w:p>
    <w:p w:rsidR="00FA761F" w:rsidRPr="006567D8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период, не меняющего общего объема бюджетных ассигнований по источникам финансирования дефицита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период, решение о внесении изменений принимается главой Администрации поселения.</w:t>
      </w:r>
    </w:p>
    <w:p w:rsidR="00FA761F" w:rsidRPr="006567D8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FA761F" w:rsidRPr="006567D8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поселения, не позднее одного рабочего дня со дня принятия решения </w:t>
      </w:r>
      <w:r w:rsidR="00341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Схода граждан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решение о бюджете, направляет главным распорядителям выписки из бюджета в электронном виде (приложение 5).  </w:t>
      </w:r>
    </w:p>
    <w:p w:rsidR="00FA761F" w:rsidRPr="006567D8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Администрацию поселения распределение бюджетных ассигнований в разрезе ведомственной структуры бюджета, разделов, подразделов, целевых статей (муниципальных программ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</w:t>
      </w:r>
      <w:r w:rsidR="0034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программных направлений деятельности), групп, подгрупп и элементов видов, дополнительной классификации расходов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 6</w:t>
      </w:r>
      <w:proofErr w:type="gramEnd"/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FA761F" w:rsidRPr="006567D8" w:rsidRDefault="00FA761F" w:rsidP="00FA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BC0EA0" w:rsidRDefault="00BC0EA0" w:rsidP="00341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A0" w:rsidRDefault="00BC0EA0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C3" w:rsidRPr="006567D8" w:rsidRDefault="003417C3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0" w:type="dxa"/>
        <w:tblInd w:w="-318" w:type="dxa"/>
        <w:tblLook w:val="04A0"/>
      </w:tblPr>
      <w:tblGrid>
        <w:gridCol w:w="3300"/>
        <w:gridCol w:w="3440"/>
        <w:gridCol w:w="1140"/>
        <w:gridCol w:w="1060"/>
        <w:gridCol w:w="1060"/>
      </w:tblGrid>
      <w:tr w:rsidR="00FA761F" w:rsidRPr="000E420A" w:rsidTr="00FA761F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61F" w:rsidRPr="007D2ED8" w:rsidRDefault="00FA761F" w:rsidP="0034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№1 к Порядку составления и ведения  сводной бюджетной росписи бюджета </w:t>
            </w:r>
            <w:proofErr w:type="spellStart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Небельского</w:t>
            </w:r>
            <w:proofErr w:type="spellEnd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  <w:r w:rsidRPr="007D2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бюджетных росписей главных распорядителей  средств бюджета </w:t>
            </w:r>
            <w:proofErr w:type="spellStart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Небельского</w:t>
            </w:r>
            <w:proofErr w:type="spellEnd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  <w:r w:rsidRPr="007D2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(главных администраторов финансирования дефицита бюджета </w:t>
            </w:r>
            <w:proofErr w:type="spellStart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Небельского</w:t>
            </w:r>
            <w:proofErr w:type="spellEnd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  <w:r w:rsidRPr="007D2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FA761F" w:rsidRPr="00FA761F" w:rsidTr="000E420A">
        <w:trPr>
          <w:trHeight w:val="39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Ед.Изм</w:t>
            </w:r>
            <w:proofErr w:type="spellEnd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.: руб.</w:t>
            </w:r>
          </w:p>
        </w:tc>
      </w:tr>
      <w:tr w:rsidR="00FA761F" w:rsidRPr="00FA761F" w:rsidTr="00FA761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Роспись бюджета по расходам</w:t>
            </w:r>
          </w:p>
        </w:tc>
      </w:tr>
      <w:tr w:rsidR="00FA761F" w:rsidRPr="00FA761F" w:rsidTr="00FA761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3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="00CC7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Небельского</w:t>
            </w:r>
            <w:proofErr w:type="spellEnd"/>
            <w:r w:rsidR="00CC7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A761F" w:rsidRPr="00FA761F" w:rsidTr="00FA761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 по главным распорядителям и получателям средств бюджета</w:t>
            </w:r>
          </w:p>
        </w:tc>
      </w:tr>
      <w:tr w:rsidR="00FA761F" w:rsidRPr="00FA761F" w:rsidTr="00FA761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_____________ по ______________</w:t>
            </w:r>
          </w:p>
        </w:tc>
      </w:tr>
      <w:tr w:rsidR="00FA761F" w:rsidRPr="00FA761F" w:rsidTr="00FA761F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3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Классификация (ведомственная структура бюджета, раздел, подраздел, целевая статья (муниципальные программы </w:t>
            </w:r>
            <w:proofErr w:type="spellStart"/>
            <w:r w:rsidR="00CC72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Небельского</w:t>
            </w:r>
            <w:proofErr w:type="spellEnd"/>
            <w:r w:rsidR="00CC72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сельского поселения</w:t>
            </w: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не</w:t>
            </w:r>
            <w:r w:rsidR="003417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="00CC72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Небельского</w:t>
            </w:r>
            <w:proofErr w:type="spellEnd"/>
            <w:r w:rsidR="00CC72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Look w:val="04A0"/>
      </w:tblPr>
      <w:tblGrid>
        <w:gridCol w:w="2935"/>
        <w:gridCol w:w="3434"/>
        <w:gridCol w:w="1252"/>
        <w:gridCol w:w="1062"/>
        <w:gridCol w:w="1062"/>
      </w:tblGrid>
      <w:tr w:rsidR="00FA761F" w:rsidRPr="00FA761F" w:rsidTr="00FA761F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61F" w:rsidRPr="000E420A" w:rsidRDefault="00FA761F" w:rsidP="0034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№2 к Порядку составления и ведения  сводной бюджетной росписи бюджета </w:t>
            </w:r>
            <w:proofErr w:type="spellStart"/>
            <w:r w:rsidR="00CC7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Небельского</w:t>
            </w:r>
            <w:proofErr w:type="spellEnd"/>
            <w:r w:rsidR="00CC7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бюджетных росписей главных распорядителей средств бюджета </w:t>
            </w:r>
            <w:proofErr w:type="spellStart"/>
            <w:r w:rsidR="00CC7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Небельского</w:t>
            </w:r>
            <w:proofErr w:type="spellEnd"/>
            <w:r w:rsidR="00CC7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(главных администраторов финансирования дефицита бюджета </w:t>
            </w:r>
            <w:proofErr w:type="spellStart"/>
            <w:r w:rsidR="00341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Небельского</w:t>
            </w:r>
            <w:proofErr w:type="spellEnd"/>
            <w:r w:rsidR="00341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</w:t>
            </w:r>
            <w:r w:rsidR="00CC7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</w:t>
            </w: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руб.</w:t>
            </w:r>
          </w:p>
        </w:tc>
      </w:tr>
      <w:tr w:rsidR="00FA761F" w:rsidRPr="00FA761F" w:rsidTr="00FA761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Роспись бюджета по  источникам внутреннего финансирования дефицита бюджета </w:t>
            </w:r>
          </w:p>
        </w:tc>
      </w:tr>
      <w:tr w:rsidR="00FA761F" w:rsidRPr="00FA761F" w:rsidTr="00FA761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CC724E" w:rsidP="003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="00FA761F"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A761F" w:rsidRPr="00FA761F" w:rsidTr="00FA761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 по главным распорядителям и получателям средств бюджета</w:t>
            </w:r>
          </w:p>
        </w:tc>
      </w:tr>
      <w:tr w:rsidR="00FA761F" w:rsidRPr="00FA761F" w:rsidTr="00FA761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_____________ по ______________</w:t>
            </w:r>
          </w:p>
        </w:tc>
      </w:tr>
      <w:tr w:rsidR="00FA761F" w:rsidRPr="00FA761F" w:rsidTr="00FA761F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0E420A" w:rsidRDefault="00FA761F" w:rsidP="003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Коды </w:t>
            </w:r>
            <w:proofErr w:type="gramStart"/>
            <w:r w:rsidRPr="000E42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  <w:r w:rsidRPr="000E42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C7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Небельского</w:t>
            </w:r>
            <w:proofErr w:type="spellEnd"/>
            <w:r w:rsidR="00CC7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</w:t>
            </w:r>
            <w:r w:rsidR="004E5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F" w:rsidRPr="000E420A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4E5D57">
        <w:trPr>
          <w:trHeight w:val="51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="00CC7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Небельского</w:t>
            </w:r>
            <w:proofErr w:type="spellEnd"/>
            <w:r w:rsidR="00CC7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61F" w:rsidRPr="00FA761F" w:rsidTr="00FA761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7D2ED8" w:rsidRDefault="00FA761F" w:rsidP="004E5D57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2ED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№3 к Порядку составления и ведения сводной бюджетной росписи бюджета </w:t>
      </w:r>
      <w:proofErr w:type="spellStart"/>
      <w:r w:rsidR="00CC724E">
        <w:rPr>
          <w:rFonts w:ascii="Times New Roman" w:eastAsia="Times New Roman" w:hAnsi="Times New Roman" w:cs="Times New Roman"/>
          <w:sz w:val="16"/>
          <w:szCs w:val="16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  <w:proofErr w:type="gramStart"/>
      <w:r w:rsidRPr="007D2E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7D2E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A761F" w:rsidRPr="007D2ED8" w:rsidRDefault="00FA761F" w:rsidP="004E5D57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D2E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бюджетных росписей главных распорядителей средств бюджета </w:t>
      </w:r>
      <w:proofErr w:type="spellStart"/>
      <w:r w:rsidR="00CC724E">
        <w:rPr>
          <w:rFonts w:ascii="Times New Roman" w:eastAsia="Times New Roman" w:hAnsi="Times New Roman" w:cs="Times New Roman"/>
          <w:sz w:val="16"/>
          <w:szCs w:val="16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  <w:r w:rsidRPr="007D2E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(главных администраторов </w:t>
      </w:r>
      <w:proofErr w:type="gramEnd"/>
    </w:p>
    <w:p w:rsidR="004E5D57" w:rsidRPr="007D2ED8" w:rsidRDefault="00FA761F" w:rsidP="004E5D57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2E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финансирования дефицита бюджета </w:t>
      </w:r>
      <w:proofErr w:type="spellStart"/>
      <w:r w:rsidR="00CC724E">
        <w:rPr>
          <w:rFonts w:ascii="Times New Roman" w:eastAsia="Times New Roman" w:hAnsi="Times New Roman" w:cs="Times New Roman"/>
          <w:sz w:val="16"/>
          <w:szCs w:val="16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</w:p>
    <w:p w:rsidR="00FA761F" w:rsidRPr="007D2ED8" w:rsidRDefault="00FA761F" w:rsidP="00FA761F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2ED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A761F" w:rsidRPr="00FA761F" w:rsidRDefault="00FA761F" w:rsidP="00FA761F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A761F" w:rsidRPr="00FA761F" w:rsidRDefault="00FA761F" w:rsidP="00FA761F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A761F" w:rsidRPr="003F5A0F" w:rsidRDefault="00FA761F" w:rsidP="00FA761F">
      <w:pPr>
        <w:keepNext/>
        <w:keepLines/>
        <w:widowControl w:val="0"/>
        <w:spacing w:after="215" w:line="140" w:lineRule="exact"/>
        <w:ind w:left="240"/>
        <w:jc w:val="center"/>
        <w:outlineLvl w:val="0"/>
        <w:rPr>
          <w:rFonts w:ascii="Times New Roman" w:eastAsia="Arial" w:hAnsi="Times New Roman" w:cs="Times New Roman"/>
          <w:b/>
          <w:bCs/>
          <w:sz w:val="14"/>
          <w:szCs w:val="14"/>
          <w:lang w:eastAsia="ru-RU"/>
        </w:rPr>
      </w:pPr>
      <w:r w:rsidRPr="003F5A0F">
        <w:rPr>
          <w:rFonts w:ascii="Times New Roman" w:eastAsia="Arial" w:hAnsi="Times New Roman" w:cs="Times New Roman"/>
          <w:b/>
          <w:bCs/>
          <w:sz w:val="14"/>
          <w:szCs w:val="14"/>
          <w:lang w:eastAsia="ru-RU"/>
        </w:rPr>
        <w:t>УВЕДОМЛЕНИЕ О ЛИМИТЕ БЮДЖЕТНЫХ ОБЯЗАТЕЛЬСТВ №___ от ____________</w:t>
      </w:r>
    </w:p>
    <w:p w:rsidR="00FA761F" w:rsidRPr="003F5A0F" w:rsidRDefault="00FA761F" w:rsidP="00FA761F">
      <w:pPr>
        <w:widowControl w:val="0"/>
        <w:spacing w:after="65" w:line="110" w:lineRule="exact"/>
        <w:ind w:left="20"/>
        <w:jc w:val="both"/>
        <w:rPr>
          <w:rFonts w:ascii="Times New Roman" w:eastAsia="Arial" w:hAnsi="Times New Roman" w:cs="Times New Roman"/>
          <w:sz w:val="14"/>
          <w:szCs w:val="14"/>
          <w:lang w:eastAsia="ru-RU"/>
        </w:rPr>
      </w:pPr>
      <w:r w:rsidRPr="003F5A0F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об изменении сметных назначений (размеров финансирования) бюджета </w:t>
      </w:r>
      <w:proofErr w:type="spellStart"/>
      <w:r w:rsidR="00CC724E">
        <w:rPr>
          <w:rFonts w:ascii="Times New Roman" w:eastAsia="Arial" w:hAnsi="Times New Roman" w:cs="Times New Roman"/>
          <w:sz w:val="14"/>
          <w:szCs w:val="14"/>
          <w:lang w:eastAsia="ru-RU"/>
        </w:rPr>
        <w:t>Небельского</w:t>
      </w:r>
      <w:proofErr w:type="spellEnd"/>
      <w:r w:rsidR="00CC724E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 сельского </w:t>
      </w:r>
    </w:p>
    <w:p w:rsidR="00FA761F" w:rsidRPr="007D2ED8" w:rsidRDefault="00FA761F" w:rsidP="00FA761F">
      <w:pPr>
        <w:keepNext/>
        <w:keepLines/>
        <w:spacing w:after="0" w:line="240" w:lineRule="auto"/>
        <w:ind w:left="20" w:right="380"/>
        <w:rPr>
          <w:rFonts w:ascii="Arial" w:eastAsia="Arial" w:hAnsi="Arial" w:cs="Arial"/>
          <w:sz w:val="14"/>
          <w:szCs w:val="14"/>
          <w:u w:val="single"/>
          <w:lang w:eastAsia="ru-RU" w:bidi="ru-RU"/>
        </w:rPr>
      </w:pPr>
      <w:bookmarkStart w:id="0" w:name="bookmark1"/>
      <w:r w:rsidRPr="007D2ED8">
        <w:rPr>
          <w:rFonts w:ascii="Arial" w:eastAsia="Arial" w:hAnsi="Arial" w:cs="Arial"/>
          <w:sz w:val="14"/>
          <w:szCs w:val="14"/>
          <w:u w:val="single"/>
          <w:lang w:eastAsia="ru-RU" w:bidi="ru-RU"/>
        </w:rPr>
        <w:t xml:space="preserve">Лимит </w:t>
      </w:r>
      <w:bookmarkEnd w:id="0"/>
      <w:r w:rsidRPr="007D2ED8">
        <w:rPr>
          <w:rFonts w:ascii="Arial" w:eastAsia="Arial" w:hAnsi="Arial" w:cs="Arial"/>
          <w:sz w:val="14"/>
          <w:szCs w:val="14"/>
          <w:u w:val="single"/>
          <w:lang w:eastAsia="ru-RU" w:bidi="ru-RU"/>
        </w:rPr>
        <w:t xml:space="preserve"> __________________________________________________________________________</w:t>
      </w:r>
    </w:p>
    <w:p w:rsidR="00FA761F" w:rsidRPr="003F5A0F" w:rsidRDefault="00FA761F" w:rsidP="00FA761F">
      <w:pPr>
        <w:keepNext/>
        <w:keepLines/>
        <w:spacing w:after="0" w:line="240" w:lineRule="auto"/>
        <w:ind w:left="20" w:right="38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D2ED8">
        <w:rPr>
          <w:rFonts w:ascii="Arial" w:eastAsia="Arial" w:hAnsi="Arial" w:cs="Arial"/>
          <w:b/>
          <w:sz w:val="14"/>
          <w:szCs w:val="14"/>
          <w:u w:val="single"/>
          <w:lang w:eastAsia="ru-RU" w:bidi="ru-RU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FA761F" w:rsidRPr="007D2ED8" w:rsidRDefault="00FA761F" w:rsidP="00FA761F">
      <w:pPr>
        <w:widowControl w:val="0"/>
        <w:spacing w:after="0" w:line="130" w:lineRule="exact"/>
        <w:ind w:left="20"/>
        <w:jc w:val="both"/>
        <w:rPr>
          <w:rFonts w:ascii="Arial" w:eastAsia="Arial" w:hAnsi="Arial" w:cs="Arial"/>
          <w:sz w:val="14"/>
          <w:szCs w:val="14"/>
          <w:lang w:eastAsia="ru-RU"/>
        </w:rPr>
      </w:pPr>
      <w:r w:rsidRPr="007D2ED8">
        <w:rPr>
          <w:rFonts w:ascii="Arial" w:eastAsia="Arial" w:hAnsi="Arial" w:cs="Arial"/>
          <w:sz w:val="14"/>
          <w:szCs w:val="14"/>
          <w:lang w:eastAsia="ru-RU"/>
        </w:rPr>
        <w:t>На основании ________________________________________</w:t>
      </w:r>
    </w:p>
    <w:p w:rsidR="00FA761F" w:rsidRPr="007D2ED8" w:rsidRDefault="00FA761F" w:rsidP="00FA761F">
      <w:pPr>
        <w:widowControl w:val="0"/>
        <w:spacing w:after="0" w:line="130" w:lineRule="exact"/>
        <w:ind w:left="20" w:right="4080" w:firstLine="3720"/>
        <w:rPr>
          <w:rFonts w:ascii="Arial" w:eastAsia="Arial" w:hAnsi="Arial" w:cs="Arial"/>
          <w:sz w:val="14"/>
          <w:szCs w:val="14"/>
          <w:lang w:eastAsia="ru-RU"/>
        </w:rPr>
      </w:pPr>
    </w:p>
    <w:p w:rsidR="00FA761F" w:rsidRPr="007D2ED8" w:rsidRDefault="00FA761F" w:rsidP="00FA761F">
      <w:pPr>
        <w:widowControl w:val="0"/>
        <w:spacing w:after="0" w:line="130" w:lineRule="exact"/>
        <w:ind w:left="20" w:right="4080" w:firstLine="3720"/>
        <w:rPr>
          <w:rFonts w:ascii="Arial" w:eastAsia="Arial" w:hAnsi="Arial" w:cs="Arial"/>
          <w:sz w:val="14"/>
          <w:szCs w:val="14"/>
          <w:lang w:eastAsia="ru-RU"/>
        </w:rPr>
      </w:pPr>
      <w:r w:rsidRPr="007D2ED8">
        <w:rPr>
          <w:rFonts w:ascii="Arial" w:eastAsia="Arial" w:hAnsi="Arial" w:cs="Arial"/>
          <w:sz w:val="14"/>
          <w:szCs w:val="14"/>
          <w:lang w:eastAsia="ru-RU"/>
        </w:rPr>
        <w:t xml:space="preserve">                                                           по вопросу _________________________________________________________________</w:t>
      </w:r>
    </w:p>
    <w:p w:rsidR="00FA761F" w:rsidRPr="00FA761F" w:rsidRDefault="00FA761F" w:rsidP="00FA761F">
      <w:pPr>
        <w:widowControl w:val="0"/>
        <w:spacing w:after="98" w:line="110" w:lineRule="exact"/>
        <w:ind w:left="8900"/>
        <w:rPr>
          <w:rFonts w:ascii="Arial" w:eastAsia="Arial" w:hAnsi="Arial" w:cs="Arial"/>
          <w:sz w:val="11"/>
          <w:szCs w:val="11"/>
          <w:lang w:eastAsia="ru-RU"/>
        </w:rPr>
      </w:pPr>
      <w:r w:rsidRPr="00FA761F">
        <w:rPr>
          <w:rFonts w:ascii="Arial" w:eastAsia="Arial" w:hAnsi="Arial" w:cs="Arial"/>
          <w:sz w:val="11"/>
          <w:szCs w:val="11"/>
          <w:lang w:eastAsia="ru-RU"/>
        </w:rP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3298"/>
        <w:gridCol w:w="480"/>
        <w:gridCol w:w="331"/>
        <w:gridCol w:w="350"/>
      </w:tblGrid>
      <w:tr w:rsidR="00FA761F" w:rsidRPr="00FA761F" w:rsidTr="00FA761F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61F" w:rsidRPr="00FA761F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  <w:r w:rsidRPr="00FA761F"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61F" w:rsidRPr="00FA761F" w:rsidRDefault="00FA761F" w:rsidP="004E5D57">
            <w:pPr>
              <w:framePr w:w="935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  <w:r w:rsidRPr="00FA761F"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  <w:t>Коды (ведомственная структура бюджета, раздел, подраздел, целевая статья (муниципальные программы</w:t>
            </w:r>
            <w:r w:rsidR="007D2ED8"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="00CC724E"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  <w:t>Небельского</w:t>
            </w:r>
            <w:proofErr w:type="spellEnd"/>
            <w:r w:rsidR="00CC724E"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  <w:t xml:space="preserve"> сельского поселения</w:t>
            </w:r>
            <w:r w:rsidR="007D2ED8"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  <w:t xml:space="preserve"> </w:t>
            </w:r>
            <w:r w:rsidRPr="00FA761F"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  <w:t xml:space="preserve">и </w:t>
            </w:r>
            <w:proofErr w:type="spellStart"/>
            <w:r w:rsidRPr="00FA761F"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  <w:t>непрограммные</w:t>
            </w:r>
            <w:proofErr w:type="spellEnd"/>
            <w:r w:rsidRPr="00FA761F"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61F" w:rsidRPr="00FA761F" w:rsidRDefault="00FA761F" w:rsidP="00FA761F">
            <w:pPr>
              <w:framePr w:w="9350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</w:pPr>
            <w:r w:rsidRPr="00FA761F"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  <w:t xml:space="preserve">Сумма изменений </w:t>
            </w:r>
          </w:p>
          <w:p w:rsidR="00FA761F" w:rsidRPr="00FA761F" w:rsidRDefault="00FA761F" w:rsidP="00FA761F">
            <w:pPr>
              <w:framePr w:w="9350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</w:pPr>
            <w:r w:rsidRPr="00FA761F"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  <w:t>(+ в том числе:</w:t>
            </w:r>
          </w:p>
          <w:p w:rsidR="00FA761F" w:rsidRPr="00FA761F" w:rsidRDefault="00FA761F" w:rsidP="00FA761F">
            <w:pPr>
              <w:framePr w:w="9350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</w:pPr>
          </w:p>
          <w:p w:rsidR="00FA761F" w:rsidRPr="00FA761F" w:rsidRDefault="00FA761F" w:rsidP="00FA761F">
            <w:pPr>
              <w:framePr w:w="9350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</w:tr>
      <w:tr w:rsidR="00FA761F" w:rsidRPr="00FA761F" w:rsidTr="00FA761F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761F" w:rsidRPr="00FA761F" w:rsidRDefault="00FA761F" w:rsidP="00FA761F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761F" w:rsidRPr="00FA761F" w:rsidRDefault="00FA761F" w:rsidP="00FA761F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61F" w:rsidRPr="00FA761F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140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  <w:r w:rsidRPr="00FA761F"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61F" w:rsidRPr="00FA761F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  <w:r w:rsidRPr="00FA761F"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61F" w:rsidRPr="00FA761F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  <w:r w:rsidRPr="00FA761F"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 w:bidi="ru-RU"/>
              </w:rPr>
              <w:t>второй год планового периода</w:t>
            </w:r>
          </w:p>
        </w:tc>
      </w:tr>
      <w:tr w:rsidR="00FA761F" w:rsidRPr="00FA761F" w:rsidTr="00FA761F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61F" w:rsidRPr="00FA761F" w:rsidRDefault="00FA761F" w:rsidP="00FA761F">
            <w:pPr>
              <w:framePr w:w="9350" w:wrap="notBeside" w:vAnchor="text" w:hAnchor="text" w:xAlign="center" w:y="1"/>
              <w:widowControl w:val="0"/>
              <w:spacing w:after="0" w:line="130" w:lineRule="exact"/>
              <w:ind w:left="20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61F" w:rsidRPr="00FA761F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61F" w:rsidRPr="00FA761F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140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61F" w:rsidRPr="00FA761F" w:rsidRDefault="00FA761F" w:rsidP="00FA761F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61F" w:rsidRPr="00FA761F" w:rsidRDefault="00FA761F" w:rsidP="00FA761F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761F" w:rsidRPr="00FA761F" w:rsidTr="00FA761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61F" w:rsidRPr="00FA761F" w:rsidRDefault="00FA761F" w:rsidP="00FA761F">
            <w:pPr>
              <w:framePr w:w="9350" w:wrap="notBeside" w:vAnchor="text" w:hAnchor="text" w:xAlign="center" w:y="1"/>
              <w:widowControl w:val="0"/>
              <w:spacing w:after="0" w:line="130" w:lineRule="exact"/>
              <w:ind w:left="20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1F" w:rsidRPr="00FA761F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1F" w:rsidRPr="00FA761F" w:rsidRDefault="00FA761F" w:rsidP="00FA761F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61F" w:rsidRPr="00FA761F" w:rsidRDefault="00FA761F" w:rsidP="00FA761F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61F" w:rsidRPr="00FA761F" w:rsidRDefault="00FA761F" w:rsidP="00FA761F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F5A0F" w:rsidRDefault="003F5A0F" w:rsidP="00FA761F">
      <w:pPr>
        <w:framePr w:w="9350" w:wrap="notBeside" w:vAnchor="text" w:hAnchor="text" w:xAlign="center" w:y="1"/>
        <w:widowControl w:val="0"/>
        <w:spacing w:after="0" w:line="110" w:lineRule="exact"/>
        <w:rPr>
          <w:rFonts w:ascii="Arial" w:eastAsia="Arial" w:hAnsi="Arial" w:cs="Arial"/>
          <w:sz w:val="14"/>
          <w:szCs w:val="14"/>
          <w:lang w:eastAsia="ru-RU"/>
        </w:rPr>
      </w:pPr>
    </w:p>
    <w:p w:rsidR="00FA761F" w:rsidRPr="003F5A0F" w:rsidRDefault="00FA761F" w:rsidP="00FA761F">
      <w:pPr>
        <w:framePr w:w="9350" w:wrap="notBeside" w:vAnchor="text" w:hAnchor="text" w:xAlign="center" w:y="1"/>
        <w:widowControl w:val="0"/>
        <w:spacing w:after="0" w:line="110" w:lineRule="exact"/>
        <w:rPr>
          <w:rFonts w:ascii="Times New Roman" w:eastAsia="Arial" w:hAnsi="Times New Roman" w:cs="Times New Roman"/>
          <w:sz w:val="14"/>
          <w:szCs w:val="14"/>
          <w:lang w:eastAsia="ru-RU"/>
        </w:rPr>
      </w:pPr>
      <w:r w:rsidRPr="003F5A0F">
        <w:rPr>
          <w:rFonts w:ascii="Times New Roman" w:eastAsia="Arial" w:hAnsi="Times New Roman" w:cs="Times New Roman"/>
          <w:sz w:val="14"/>
          <w:szCs w:val="14"/>
          <w:lang w:eastAsia="ru-RU"/>
        </w:rPr>
        <w:t>Всего расходов</w:t>
      </w: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761F" w:rsidRPr="00FA761F" w:rsidSect="00BC0EA0">
          <w:pgSz w:w="11905" w:h="16838" w:code="9"/>
          <w:pgMar w:top="567" w:right="851" w:bottom="567" w:left="1701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4A0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FA761F" w:rsidRPr="00FA761F" w:rsidTr="00FA761F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A761F" w:rsidRPr="00FA761F" w:rsidRDefault="00FA761F" w:rsidP="00FA761F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A761F" w:rsidRPr="000E420A" w:rsidRDefault="00FA761F" w:rsidP="004E5D57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№4 к Порядку составления и ведения сводной бюджетной росписи бюджета </w:t>
            </w:r>
            <w:proofErr w:type="spellStart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Небельского</w:t>
            </w:r>
            <w:proofErr w:type="spellEnd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  <w:r w:rsidRPr="000E4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FA761F" w:rsidRPr="000E420A" w:rsidRDefault="00FA761F" w:rsidP="004E5D57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E4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бюджетных росписей главных распорядителей средств бюджета </w:t>
            </w:r>
            <w:proofErr w:type="spellStart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Небельского</w:t>
            </w:r>
            <w:proofErr w:type="spellEnd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  <w:r w:rsidRPr="000E4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(главных администраторов </w:t>
            </w:r>
            <w:proofErr w:type="gramEnd"/>
          </w:p>
          <w:p w:rsidR="004E5D57" w:rsidRPr="000E420A" w:rsidRDefault="00FA761F" w:rsidP="004E5D57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финансирования дефицита бюджета </w:t>
            </w:r>
            <w:proofErr w:type="spellStart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Небельского</w:t>
            </w:r>
            <w:proofErr w:type="spellEnd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FA761F" w:rsidRPr="000E420A" w:rsidRDefault="00FA761F" w:rsidP="00FA761F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61F" w:rsidRPr="00FA761F" w:rsidTr="00FA761F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1F" w:rsidRPr="00FA761F" w:rsidTr="00FA761F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1F" w:rsidRPr="00FA761F" w:rsidTr="00FA761F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0E420A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</w:tc>
      </w:tr>
      <w:tr w:rsidR="00FA761F" w:rsidRPr="00FA761F" w:rsidTr="00FA761F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должности лица, утверждающего бюджетную смету)</w:t>
            </w:r>
          </w:p>
        </w:tc>
      </w:tr>
      <w:tr w:rsidR="00FA761F" w:rsidRPr="00FA761F" w:rsidTr="00FA761F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"___" _____________ 20____г.</w:t>
            </w:r>
          </w:p>
        </w:tc>
      </w:tr>
      <w:tr w:rsidR="00FA761F" w:rsidRPr="00FA761F" w:rsidTr="00FA761F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ИЗМЕНЕНИЕ №___ ПОКАЗАТЕЛЕЙ БЮДЖЕТНОЙ СМЕТЫ НА ________ ГОД </w:t>
            </w: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0501013</w:t>
            </w:r>
          </w:p>
        </w:tc>
      </w:tr>
      <w:tr w:rsidR="00FA761F" w:rsidRPr="00FA761F" w:rsidTr="00FA761F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"____" ____________ 20____г.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Единица измерения:  </w:t>
            </w:r>
            <w:proofErr w:type="spellStart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</w:tr>
      <w:tr w:rsidR="00FA761F" w:rsidRPr="00FA761F" w:rsidTr="00FA761F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изменения (+, -)</w:t>
            </w:r>
          </w:p>
        </w:tc>
      </w:tr>
      <w:tr w:rsidR="00FA761F" w:rsidRPr="00FA761F" w:rsidTr="00FA761F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подраз</w:t>
            </w:r>
            <w:proofErr w:type="spellEnd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аналитического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валюте</w:t>
            </w:r>
          </w:p>
        </w:tc>
      </w:tr>
      <w:tr w:rsidR="00FA761F" w:rsidRPr="00FA761F" w:rsidTr="00FA761F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FA761F" w:rsidRPr="00FA761F" w:rsidTr="00FA761F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FA761F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A761F" w:rsidRPr="00FA761F" w:rsidTr="00FA761F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A761F" w:rsidRPr="00FA761F" w:rsidTr="00FA761F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(уполномоченное лицо)</w:t>
            </w:r>
          </w:p>
        </w:tc>
        <w:tc>
          <w:tcPr>
            <w:tcW w:w="5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FA761F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761F" w:rsidRPr="00FA761F" w:rsidSect="00FA761F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FA761F" w:rsidRPr="000E420A" w:rsidRDefault="00FA761F" w:rsidP="00FA7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FA761F" w:rsidRPr="000E420A" w:rsidRDefault="00FA761F" w:rsidP="009C58D4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составления и ведения сводной бюджетной росписи бюджета </w:t>
      </w:r>
      <w:proofErr w:type="spellStart"/>
      <w:r w:rsidR="00CC724E">
        <w:rPr>
          <w:rFonts w:ascii="Times New Roman" w:eastAsia="Times New Roman" w:hAnsi="Times New Roman" w:cs="Times New Roman"/>
          <w:sz w:val="18"/>
          <w:szCs w:val="18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proofErr w:type="gramStart"/>
      <w:r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C58D4" w:rsidRPr="000E420A" w:rsidRDefault="00FA761F" w:rsidP="009C58D4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бюджетных росписей главных распорядителей (распорядителей) средств бюджета </w:t>
      </w:r>
      <w:proofErr w:type="spellStart"/>
      <w:r w:rsidR="00CC724E">
        <w:rPr>
          <w:rFonts w:ascii="Times New Roman" w:eastAsia="Times New Roman" w:hAnsi="Times New Roman" w:cs="Times New Roman"/>
          <w:sz w:val="18"/>
          <w:szCs w:val="18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="009C58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(главных администраторов финансирования дефицита бюджета </w:t>
      </w:r>
      <w:proofErr w:type="spellStart"/>
      <w:r w:rsidR="00CC724E">
        <w:rPr>
          <w:rFonts w:ascii="Times New Roman" w:eastAsia="Times New Roman" w:hAnsi="Times New Roman" w:cs="Times New Roman"/>
          <w:sz w:val="18"/>
          <w:szCs w:val="18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proofErr w:type="gramEnd"/>
    </w:p>
    <w:p w:rsidR="00FA761F" w:rsidRPr="000E420A" w:rsidRDefault="00FA761F" w:rsidP="00FA761F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20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A761F" w:rsidRPr="00FA761F" w:rsidRDefault="00FA761F" w:rsidP="009C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1F" w:rsidRPr="00FA761F" w:rsidRDefault="00FA761F" w:rsidP="00FA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Решения </w:t>
      </w:r>
      <w:r w:rsidR="00341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Схода граждан</w:t>
      </w:r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proofErr w:type="gramStart"/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 «</w:t>
      </w:r>
      <w:proofErr w:type="gramStart"/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</w:t>
      </w:r>
      <w:r w:rsidR="00341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Схода граждан</w:t>
      </w:r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 №___ «Об утверждении бюджета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 год и плановый период ______ и ____ годов»</w:t>
      </w:r>
    </w:p>
    <w:p w:rsidR="00FA761F" w:rsidRPr="00FA761F" w:rsidRDefault="00FA761F" w:rsidP="00FA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1F" w:rsidRPr="00FA761F" w:rsidRDefault="00FA761F" w:rsidP="00FA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муниципальным учреждениям </w:t>
      </w:r>
      <w:proofErr w:type="spellStart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proofErr w:type="spellEnd"/>
      <w:r w:rsidR="00CC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20__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/>
      </w:tblPr>
      <w:tblGrid>
        <w:gridCol w:w="840"/>
        <w:gridCol w:w="3340"/>
        <w:gridCol w:w="3441"/>
        <w:gridCol w:w="2552"/>
      </w:tblGrid>
      <w:tr w:rsidR="00FA761F" w:rsidRPr="00FA761F" w:rsidTr="00FA761F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FA761F" w:rsidRPr="00FA761F" w:rsidTr="00FA761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1F" w:rsidRPr="00FA761F" w:rsidTr="00FA761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61F" w:rsidRPr="00FA761F" w:rsidTr="00FA761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1F" w:rsidRPr="00FA761F" w:rsidTr="00FA761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61F" w:rsidRPr="00FA761F" w:rsidRDefault="00FA761F" w:rsidP="00FA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1F" w:rsidRPr="00FA761F" w:rsidRDefault="00FA761F" w:rsidP="00FA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A761F" w:rsidRPr="00FA761F" w:rsidRDefault="00FA761F" w:rsidP="00FA7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761F" w:rsidRPr="00FA7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311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89"/>
      </w:tblGrid>
      <w:tr w:rsidR="00FA761F" w:rsidRPr="00FA761F" w:rsidTr="00916F03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61F" w:rsidRPr="00FB4013" w:rsidRDefault="00FA761F" w:rsidP="009C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№6 к Порядку составления и ведения  сводной бюджетной росписи бюджета </w:t>
            </w:r>
            <w:proofErr w:type="spellStart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Небельского</w:t>
            </w:r>
            <w:proofErr w:type="spellEnd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  <w:r w:rsidRPr="00FB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бюджетных росписей главных распорядителей (распорядителей) средств бюджета </w:t>
            </w:r>
            <w:proofErr w:type="spellStart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Небельского</w:t>
            </w:r>
            <w:proofErr w:type="spellEnd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  <w:r w:rsidRPr="00FB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(главных администраторов финансирования дефицита бюджета </w:t>
            </w:r>
            <w:proofErr w:type="spellStart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Небельского</w:t>
            </w:r>
            <w:proofErr w:type="spellEnd"/>
            <w:r w:rsidR="00CC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  <w:r w:rsidRPr="00FB40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FA761F" w:rsidRPr="00FA761F" w:rsidTr="00916F03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16F03">
        <w:trPr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16F03">
        <w:trPr>
          <w:trHeight w:val="60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16F0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КОДЫ</w:t>
            </w:r>
          </w:p>
        </w:tc>
      </w:tr>
      <w:tr w:rsidR="00FA761F" w:rsidRPr="00FA761F" w:rsidTr="00916F03">
        <w:trPr>
          <w:trHeight w:val="660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РАСПРЕДЕЛЕНИЕ БЮДЖЕТНЫХ АССИГНОВАНИЙ НА ________ ГОД </w:t>
            </w: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по ОКУД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16F03">
        <w:trPr>
          <w:trHeight w:val="255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16F0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16F03">
        <w:trPr>
          <w:trHeight w:val="255"/>
        </w:trPr>
        <w:tc>
          <w:tcPr>
            <w:tcW w:w="10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16F03">
        <w:trPr>
          <w:trHeight w:val="240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16F03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16F03">
        <w:trPr>
          <w:trHeight w:val="300"/>
        </w:trPr>
        <w:tc>
          <w:tcPr>
            <w:tcW w:w="9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Единица измерения:  </w:t>
            </w:r>
            <w:proofErr w:type="spellStart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</w:tr>
      <w:tr w:rsidR="00FA761F" w:rsidRPr="00FA761F" w:rsidTr="00916F03">
        <w:trPr>
          <w:trHeight w:val="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16F03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16F03">
        <w:trPr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16F03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65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изменения (+, -)</w:t>
            </w:r>
          </w:p>
        </w:tc>
      </w:tr>
      <w:tr w:rsidR="00FA761F" w:rsidRPr="00FA761F" w:rsidTr="00916F0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9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подраз</w:t>
            </w:r>
            <w:proofErr w:type="spellEnd"/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аналитического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рублях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валюте</w:t>
            </w:r>
          </w:p>
        </w:tc>
      </w:tr>
      <w:tr w:rsidR="00FA761F" w:rsidRPr="00FA761F" w:rsidTr="00916F03">
        <w:trPr>
          <w:trHeight w:val="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расходов</w:t>
            </w: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16F03">
        <w:trPr>
          <w:trHeight w:val="157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FA761F" w:rsidRPr="00FA761F" w:rsidTr="00916F03">
        <w:trPr>
          <w:trHeight w:val="16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16F03">
        <w:trPr>
          <w:trHeight w:val="82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9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9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9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9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9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16F03">
        <w:trPr>
          <w:trHeight w:val="50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16F03">
        <w:trPr>
          <w:trHeight w:val="2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761F" w:rsidRPr="00FA761F" w:rsidTr="00916F03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16F03">
        <w:trPr>
          <w:trHeight w:val="227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(уполномоченное лицо)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страницы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A761F" w:rsidRPr="00FA761F" w:rsidTr="00916F0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страниц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A761F" w:rsidRPr="00FA761F" w:rsidTr="00916F03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16F03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16F03">
        <w:trPr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16F03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16F03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16F03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61F" w:rsidRPr="00FA761F" w:rsidTr="00916F03">
        <w:trPr>
          <w:trHeight w:val="615"/>
        </w:trPr>
        <w:tc>
          <w:tcPr>
            <w:tcW w:w="126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7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1F" w:rsidRPr="00FA761F" w:rsidRDefault="00FA761F" w:rsidP="00FA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FA761F" w:rsidRPr="00FA761F" w:rsidRDefault="00FA761F" w:rsidP="00FA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1F" w:rsidRPr="00FA761F" w:rsidRDefault="00FA761F" w:rsidP="00FA761F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761F" w:rsidRPr="00FA761F" w:rsidRDefault="00FA761F" w:rsidP="00FA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7FC" w:rsidRPr="00FA761F" w:rsidRDefault="007277FC"/>
    <w:sectPr w:rsidR="007277FC" w:rsidRPr="00FA761F" w:rsidSect="00DF779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Bahnschrift Light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D593CDE"/>
    <w:multiLevelType w:val="hybridMultilevel"/>
    <w:tmpl w:val="3782C456"/>
    <w:lvl w:ilvl="0" w:tplc="2F2C07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100D02F4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4B80280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A0A6BC9"/>
    <w:multiLevelType w:val="hybridMultilevel"/>
    <w:tmpl w:val="C68A52BA"/>
    <w:lvl w:ilvl="0" w:tplc="F4E81C7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1787DB7"/>
    <w:multiLevelType w:val="hybridMultilevel"/>
    <w:tmpl w:val="BCA0F2E0"/>
    <w:lvl w:ilvl="0" w:tplc="80F824F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1F4783A"/>
    <w:multiLevelType w:val="hybridMultilevel"/>
    <w:tmpl w:val="FF20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4FAE0B70"/>
    <w:multiLevelType w:val="hybridMultilevel"/>
    <w:tmpl w:val="AE5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B0E75"/>
    <w:multiLevelType w:val="hybridMultilevel"/>
    <w:tmpl w:val="BAE2E2DC"/>
    <w:lvl w:ilvl="0" w:tplc="F45ABB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4B514CB"/>
    <w:multiLevelType w:val="multilevel"/>
    <w:tmpl w:val="DAB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4F7848"/>
    <w:multiLevelType w:val="multilevel"/>
    <w:tmpl w:val="C18EDE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7E5F438A"/>
    <w:multiLevelType w:val="hybridMultilevel"/>
    <w:tmpl w:val="695A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FB77242"/>
    <w:multiLevelType w:val="multilevel"/>
    <w:tmpl w:val="1EBECEC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342" w:hanging="1200"/>
      </w:pPr>
    </w:lvl>
    <w:lvl w:ilvl="2">
      <w:start w:val="1"/>
      <w:numFmt w:val="decimal"/>
      <w:lvlText w:val="%1.%2.%3."/>
      <w:lvlJc w:val="left"/>
      <w:pPr>
        <w:ind w:left="1484" w:hanging="1200"/>
      </w:pPr>
    </w:lvl>
    <w:lvl w:ilvl="3">
      <w:start w:val="1"/>
      <w:numFmt w:val="decimal"/>
      <w:lvlText w:val="%1.%2.%3.%4."/>
      <w:lvlJc w:val="left"/>
      <w:pPr>
        <w:ind w:left="1626" w:hanging="1200"/>
      </w:pPr>
    </w:lvl>
    <w:lvl w:ilvl="4">
      <w:start w:val="1"/>
      <w:numFmt w:val="decimalZero"/>
      <w:lvlText w:val="%1.%2.%3.%4.%5."/>
      <w:lvlJc w:val="left"/>
      <w:pPr>
        <w:ind w:left="1768" w:hanging="120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0"/>
  </w:num>
  <w:num w:numId="15">
    <w:abstractNumId w:val="7"/>
  </w:num>
  <w:num w:numId="16">
    <w:abstractNumId w:val="13"/>
  </w:num>
  <w:num w:numId="17">
    <w:abstractNumId w:val="15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D3E"/>
    <w:rsid w:val="000233BE"/>
    <w:rsid w:val="000357A6"/>
    <w:rsid w:val="000E420A"/>
    <w:rsid w:val="001C194F"/>
    <w:rsid w:val="001D2203"/>
    <w:rsid w:val="00337DED"/>
    <w:rsid w:val="003417C3"/>
    <w:rsid w:val="003F5A0F"/>
    <w:rsid w:val="004E5D57"/>
    <w:rsid w:val="005158CE"/>
    <w:rsid w:val="006567D8"/>
    <w:rsid w:val="007148DF"/>
    <w:rsid w:val="007277FC"/>
    <w:rsid w:val="007D2ED8"/>
    <w:rsid w:val="00831D71"/>
    <w:rsid w:val="00916F03"/>
    <w:rsid w:val="00976B11"/>
    <w:rsid w:val="009C58D4"/>
    <w:rsid w:val="00A473D5"/>
    <w:rsid w:val="00B90D3E"/>
    <w:rsid w:val="00BC0EA0"/>
    <w:rsid w:val="00CC724E"/>
    <w:rsid w:val="00CE0DBE"/>
    <w:rsid w:val="00DF779C"/>
    <w:rsid w:val="00EE06A4"/>
    <w:rsid w:val="00F822AD"/>
    <w:rsid w:val="00FA761F"/>
    <w:rsid w:val="00FB4013"/>
    <w:rsid w:val="00FB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4F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A761F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 New Bash" w:eastAsia="Times New Roman" w:hAnsi="Arial New Bash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A76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76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FA761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61F"/>
    <w:rPr>
      <w:rFonts w:ascii="Arial New Bash" w:eastAsia="Times New Roman" w:hAnsi="Arial New Bash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761F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761F"/>
    <w:rPr>
      <w:rFonts w:eastAsia="Times New Roman" w:cs="Times New Roman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FA761F"/>
    <w:rPr>
      <w:rFonts w:eastAsia="Times New Roman" w:cs="Times New Roman"/>
      <w:b/>
      <w:bCs/>
      <w:sz w:val="2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761F"/>
  </w:style>
  <w:style w:type="paragraph" w:customStyle="1" w:styleId="12">
    <w:name w:val="????????? 1"/>
    <w:basedOn w:val="a"/>
    <w:next w:val="a"/>
    <w:rsid w:val="00FA761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A76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A761F"/>
    <w:rPr>
      <w:rFonts w:eastAsia="Times New Roman" w:cs="Times New Roman"/>
      <w:szCs w:val="24"/>
    </w:rPr>
  </w:style>
  <w:style w:type="character" w:styleId="a5">
    <w:name w:val="Strong"/>
    <w:qFormat/>
    <w:rsid w:val="00FA761F"/>
    <w:rPr>
      <w:b/>
      <w:bCs/>
    </w:rPr>
  </w:style>
  <w:style w:type="paragraph" w:styleId="a6">
    <w:name w:val="Normal (Web)"/>
    <w:basedOn w:val="a"/>
    <w:rsid w:val="00FA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A761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FA76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FA761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A761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qFormat/>
    <w:rsid w:val="00FA761F"/>
    <w:pPr>
      <w:ind w:left="720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nhideWhenUsed/>
    <w:rsid w:val="00FA761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A761F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FA761F"/>
    <w:rPr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761F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FA761F"/>
    <w:rPr>
      <w:b/>
      <w:bCs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761F"/>
    <w:pPr>
      <w:widowControl w:val="0"/>
      <w:shd w:val="clear" w:color="auto" w:fill="FFFFFF"/>
      <w:spacing w:before="1200" w:after="42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styleId="ac">
    <w:name w:val="No Spacing"/>
    <w:uiPriority w:val="1"/>
    <w:qFormat/>
    <w:rsid w:val="00FA761F"/>
    <w:rPr>
      <w:rFonts w:ascii="Calibri" w:eastAsia="Calibri" w:hAnsi="Calibri" w:cs="Times New Roman"/>
      <w:sz w:val="22"/>
    </w:rPr>
  </w:style>
  <w:style w:type="table" w:styleId="ad">
    <w:name w:val="Table Grid"/>
    <w:basedOn w:val="a1"/>
    <w:uiPriority w:val="59"/>
    <w:rsid w:val="00FA761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FA761F"/>
  </w:style>
  <w:style w:type="paragraph" w:customStyle="1" w:styleId="ConsPlusNormal">
    <w:name w:val="ConsPlusNormal"/>
    <w:rsid w:val="00FA76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761F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A76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rsid w:val="00FA761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FA7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FA761F"/>
    <w:rPr>
      <w:rFonts w:eastAsia="Times New Roman" w:cs="Times New Roman"/>
      <w:sz w:val="24"/>
      <w:szCs w:val="24"/>
    </w:rPr>
  </w:style>
  <w:style w:type="paragraph" w:styleId="af0">
    <w:name w:val="footer"/>
    <w:basedOn w:val="a"/>
    <w:link w:val="af1"/>
    <w:rsid w:val="00FA7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FA761F"/>
    <w:rPr>
      <w:rFonts w:eastAsia="Times New Roman" w:cs="Times New Roman"/>
      <w:sz w:val="24"/>
      <w:szCs w:val="24"/>
    </w:rPr>
  </w:style>
  <w:style w:type="paragraph" w:customStyle="1" w:styleId="ConsNonformat">
    <w:name w:val="ConsNonforma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basedOn w:val="a"/>
    <w:next w:val="af3"/>
    <w:link w:val="af4"/>
    <w:qFormat/>
    <w:rsid w:val="00FA76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2"/>
    <w:rsid w:val="00FA761F"/>
    <w:rPr>
      <w:sz w:val="28"/>
    </w:rPr>
  </w:style>
  <w:style w:type="character" w:customStyle="1" w:styleId="14">
    <w:name w:val="Основной текст Знак1"/>
    <w:basedOn w:val="a0"/>
    <w:rsid w:val="00FA761F"/>
  </w:style>
  <w:style w:type="paragraph" w:styleId="23">
    <w:name w:val="Body Text 2"/>
    <w:basedOn w:val="a"/>
    <w:link w:val="24"/>
    <w:rsid w:val="00FA761F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FA761F"/>
    <w:rPr>
      <w:rFonts w:eastAsia="Calibri" w:cs="Times New Roman"/>
      <w:szCs w:val="28"/>
      <w:lang w:eastAsia="ru-RU"/>
    </w:rPr>
  </w:style>
  <w:style w:type="character" w:customStyle="1" w:styleId="af5">
    <w:name w:val="Основной текст_"/>
    <w:link w:val="25"/>
    <w:rsid w:val="00FA761F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FA761F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6">
    <w:name w:val="Заголовок №2"/>
    <w:rsid w:val="00FA76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6">
    <w:name w:val="Подпись к таблице_"/>
    <w:link w:val="af7"/>
    <w:rsid w:val="00FA761F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FA761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FA761F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16">
    <w:name w:val="Заголовок №1"/>
    <w:basedOn w:val="a"/>
    <w:link w:val="15"/>
    <w:rsid w:val="00FA761F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</w:rPr>
  </w:style>
  <w:style w:type="paragraph" w:customStyle="1" w:styleId="af7">
    <w:name w:val="Подпись к таблице"/>
    <w:basedOn w:val="a"/>
    <w:link w:val="af6"/>
    <w:rsid w:val="00FA761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paragraph" w:styleId="af3">
    <w:name w:val="Title"/>
    <w:basedOn w:val="a"/>
    <w:next w:val="a"/>
    <w:link w:val="18"/>
    <w:uiPriority w:val="10"/>
    <w:qFormat/>
    <w:rsid w:val="00FA7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8">
    <w:name w:val="Название Знак1"/>
    <w:basedOn w:val="a0"/>
    <w:link w:val="af3"/>
    <w:uiPriority w:val="10"/>
    <w:rsid w:val="00FA76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Title">
    <w:name w:val="ConsTitle"/>
    <w:rsid w:val="00CC72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4F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A761F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 New Bash" w:eastAsia="Times New Roman" w:hAnsi="Arial New Bash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A76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76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FA761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61F"/>
    <w:rPr>
      <w:rFonts w:ascii="Arial New Bash" w:eastAsia="Times New Roman" w:hAnsi="Arial New Bash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761F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761F"/>
    <w:rPr>
      <w:rFonts w:eastAsia="Times New Roman" w:cs="Times New Roman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FA761F"/>
    <w:rPr>
      <w:rFonts w:eastAsia="Times New Roman" w:cs="Times New Roman"/>
      <w:b/>
      <w:bCs/>
      <w:sz w:val="2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761F"/>
  </w:style>
  <w:style w:type="paragraph" w:customStyle="1" w:styleId="12">
    <w:name w:val="????????? 1"/>
    <w:basedOn w:val="a"/>
    <w:next w:val="a"/>
    <w:rsid w:val="00FA761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A76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FA761F"/>
    <w:rPr>
      <w:rFonts w:eastAsia="Times New Roman" w:cs="Times New Roman"/>
      <w:szCs w:val="24"/>
      <w:lang w:val="x-none" w:eastAsia="x-none"/>
    </w:rPr>
  </w:style>
  <w:style w:type="character" w:styleId="a5">
    <w:name w:val="Strong"/>
    <w:qFormat/>
    <w:rsid w:val="00FA761F"/>
    <w:rPr>
      <w:b/>
      <w:bCs/>
    </w:rPr>
  </w:style>
  <w:style w:type="paragraph" w:styleId="a6">
    <w:name w:val="Normal (Web)"/>
    <w:basedOn w:val="a"/>
    <w:rsid w:val="00FA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A761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FA76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FA761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A761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qFormat/>
    <w:rsid w:val="00FA761F"/>
    <w:pPr>
      <w:ind w:left="720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nhideWhenUsed/>
    <w:rsid w:val="00FA761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A761F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FA761F"/>
    <w:rPr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761F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FA761F"/>
    <w:rPr>
      <w:b/>
      <w:bCs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761F"/>
    <w:pPr>
      <w:widowControl w:val="0"/>
      <w:shd w:val="clear" w:color="auto" w:fill="FFFFFF"/>
      <w:spacing w:before="1200" w:after="42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styleId="ac">
    <w:name w:val="No Spacing"/>
    <w:uiPriority w:val="1"/>
    <w:qFormat/>
    <w:rsid w:val="00FA761F"/>
    <w:rPr>
      <w:rFonts w:ascii="Calibri" w:eastAsia="Calibri" w:hAnsi="Calibri" w:cs="Times New Roman"/>
      <w:sz w:val="22"/>
    </w:rPr>
  </w:style>
  <w:style w:type="table" w:styleId="ad">
    <w:name w:val="Table Grid"/>
    <w:basedOn w:val="a1"/>
    <w:uiPriority w:val="59"/>
    <w:rsid w:val="00FA761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FA761F"/>
  </w:style>
  <w:style w:type="paragraph" w:customStyle="1" w:styleId="ConsPlusNormal">
    <w:name w:val="ConsPlusNormal"/>
    <w:rsid w:val="00FA76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761F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A76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rsid w:val="00FA761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FA7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FA761F"/>
    <w:rPr>
      <w:rFonts w:eastAsia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rsid w:val="00FA7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FA761F"/>
    <w:rPr>
      <w:rFonts w:eastAsia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basedOn w:val="a"/>
    <w:next w:val="af3"/>
    <w:link w:val="af4"/>
    <w:qFormat/>
    <w:rsid w:val="00FA76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2"/>
    <w:rsid w:val="00FA761F"/>
    <w:rPr>
      <w:sz w:val="28"/>
    </w:rPr>
  </w:style>
  <w:style w:type="character" w:customStyle="1" w:styleId="14">
    <w:name w:val="Основной текст Знак1"/>
    <w:basedOn w:val="a0"/>
    <w:rsid w:val="00FA761F"/>
  </w:style>
  <w:style w:type="paragraph" w:styleId="23">
    <w:name w:val="Body Text 2"/>
    <w:basedOn w:val="a"/>
    <w:link w:val="24"/>
    <w:rsid w:val="00FA761F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FA761F"/>
    <w:rPr>
      <w:rFonts w:eastAsia="Calibri" w:cs="Times New Roman"/>
      <w:szCs w:val="28"/>
      <w:lang w:eastAsia="ru-RU"/>
    </w:rPr>
  </w:style>
  <w:style w:type="character" w:customStyle="1" w:styleId="af5">
    <w:name w:val="Основной текст_"/>
    <w:link w:val="25"/>
    <w:rsid w:val="00FA761F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FA761F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6">
    <w:name w:val="Заголовок №2"/>
    <w:rsid w:val="00FA76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6">
    <w:name w:val="Подпись к таблице_"/>
    <w:link w:val="af7"/>
    <w:rsid w:val="00FA761F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FA761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FA761F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16">
    <w:name w:val="Заголовок №1"/>
    <w:basedOn w:val="a"/>
    <w:link w:val="15"/>
    <w:rsid w:val="00FA761F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</w:rPr>
  </w:style>
  <w:style w:type="paragraph" w:customStyle="1" w:styleId="af7">
    <w:name w:val="Подпись к таблице"/>
    <w:basedOn w:val="a"/>
    <w:link w:val="af6"/>
    <w:rsid w:val="00FA761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paragraph" w:styleId="af3">
    <w:name w:val="Title"/>
    <w:basedOn w:val="a"/>
    <w:next w:val="a"/>
    <w:link w:val="18"/>
    <w:uiPriority w:val="10"/>
    <w:qFormat/>
    <w:rsid w:val="00FA7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8">
    <w:name w:val="Название Знак1"/>
    <w:basedOn w:val="a0"/>
    <w:link w:val="af3"/>
    <w:uiPriority w:val="10"/>
    <w:rsid w:val="00FA76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558" TargetMode="External"/><Relationship Id="rId5" Type="http://schemas.openxmlformats.org/officeDocument/2006/relationships/hyperlink" Target="consultantplus://offline/main?base=LAW;n=112715;fld=134;dst=255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Admin</cp:lastModifiedBy>
  <cp:revision>21</cp:revision>
  <cp:lastPrinted>2020-08-25T04:05:00Z</cp:lastPrinted>
  <dcterms:created xsi:type="dcterms:W3CDTF">2020-03-18T06:47:00Z</dcterms:created>
  <dcterms:modified xsi:type="dcterms:W3CDTF">2020-10-12T03:14:00Z</dcterms:modified>
</cp:coreProperties>
</file>